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3" recolor="t" type="frame"/>
    </v:background>
  </w:background>
  <w:body>
    <w:p w14:paraId="15003C44" w14:textId="0DA5E396" w:rsidR="00D9402F" w:rsidRDefault="001A7794" w:rsidP="001A7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176CB" wp14:editId="2BA720AB">
            <wp:extent cx="2339417" cy="1949570"/>
            <wp:effectExtent l="19050" t="0" r="3733" b="0"/>
            <wp:docPr id="3" name="Рисунок 7" descr="https://kashds7.edumsko.ru/uploads/2000/1263/information_portal/.thumbs/st2.png?147379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shds7.edumsko.ru/uploads/2000/1263/information_portal/.thumbs/st2.png?14737927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93" cy="19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37E21" w14:textId="77777777" w:rsidR="00ED49B6" w:rsidRDefault="00ED49B6" w:rsidP="00ED49B6">
      <w:pPr>
        <w:pStyle w:val="aa"/>
        <w:jc w:val="center"/>
        <w:rPr>
          <w:rFonts w:ascii="Times New Roman" w:hAnsi="Times New Roman" w:cs="Times New Roman"/>
          <w:b/>
          <w:bCs/>
          <w:i/>
          <w:iCs/>
          <w:color w:val="003300"/>
          <w:sz w:val="48"/>
          <w:szCs w:val="48"/>
          <w:lang w:eastAsia="ru-RU"/>
        </w:rPr>
      </w:pPr>
      <w:r w:rsidRPr="00ED49B6">
        <w:rPr>
          <w:rFonts w:ascii="Times New Roman" w:hAnsi="Times New Roman" w:cs="Times New Roman"/>
          <w:b/>
          <w:bCs/>
          <w:i/>
          <w:iCs/>
          <w:color w:val="003300"/>
          <w:sz w:val="48"/>
          <w:szCs w:val="48"/>
          <w:lang w:eastAsia="ru-RU"/>
        </w:rPr>
        <w:t>Как помочь ребенку пережить травмирующее событие.</w:t>
      </w:r>
    </w:p>
    <w:p w14:paraId="1EE5894D" w14:textId="77777777" w:rsidR="00ED49B6" w:rsidRPr="00ED49B6" w:rsidRDefault="00ED49B6" w:rsidP="00ED49B6">
      <w:pPr>
        <w:pStyle w:val="aa"/>
        <w:jc w:val="center"/>
        <w:rPr>
          <w:rFonts w:ascii="Times New Roman" w:hAnsi="Times New Roman" w:cs="Times New Roman"/>
          <w:b/>
          <w:bCs/>
          <w:i/>
          <w:iCs/>
          <w:color w:val="003300"/>
          <w:sz w:val="48"/>
          <w:szCs w:val="48"/>
          <w:lang w:eastAsia="ru-RU"/>
        </w:rPr>
      </w:pPr>
    </w:p>
    <w:p w14:paraId="79AAA801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Реакция ребенка на травматическое событие зависит от целого ряда факторов: возраст, характер, степень тяжести и близости к ребенку травматического события, а также уровень поддержки, получаемой от членов семьи. Именно поддержка, исходящая от родителей во время и после травмы, является основным фактором ее успешного преодоления. </w:t>
      </w:r>
    </w:p>
    <w:p w14:paraId="22FC1D7C" w14:textId="66D10046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Ребенок воспринимает мир через вас: если хотите помочь ему сохранить душевное равновесие, будьте внимательны, в первую очередь, к своему состоянию.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Старайтесь сохранять спокойствие и внушать его ребенку, насколько это возможно.</w:t>
      </w:r>
    </w:p>
    <w:p w14:paraId="3D03DFE9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Сразу после психотравмирующего события важно позаботиться о восстановлении нормального сна и питания ребенка (что создает благоприятные условия для восстановления центральной нервной системы).</w:t>
      </w:r>
    </w:p>
    <w:p w14:paraId="58B1BA85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Восстановлению сна способствуют релаксация и контроль за ритмом дыхания. Одним из вариантов такого контроля является задание на подстройку дыхания к ритму, непосредственно задаваемому взрослым (взрослый неторопливо считает, а ребенок делает вздох на каждый счет). Еще один вариант контроля – сосредоточение внимания ребенка на дыхании («Прислушайся к тому, как ты дышишь, но не старайся ничего делать со своим дыханием, не старайся управлять им»). Благодаря контролю дыхание становится более ровным и глубоким, снижается общая напряженность, минимизируется состояние общей тревоги. Можно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воспользоваться мягкой игрушкой, перчаточными куклами и обратиться к ребенку от их имени, для ребенка контакт со сказочными персонажами выступает как менее угрожающий.</w:t>
      </w:r>
    </w:p>
    <w:p w14:paraId="354D6818" w14:textId="7C364D9C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Следующая важная задача восстановление общего уровня активности. Если ребенок заторможен, пассивен целесообразно будет предложить простые задания на выбор: рисование, игру в куклы,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собирание пазлов, а также разнообразные материалы для творчества: акварель, гуашь, пальчиковые краски, необычные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предметы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заменяющие кисточку (губку, лоскутки ткани, зубочистки).</w:t>
      </w:r>
    </w:p>
    <w:p w14:paraId="759F2A25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В случае отказа ребенка от всех предлагаемых видов деятельности, взрослый может сам начать играть или рисовать в присутствии ребенка, периодически побуждая его принять в этом участие. Совместная деятельность с ребенком или взаимодействие на уровне «игра рядом» является, хорошим способом коммуникации с ребенком, позволяющим корректировать трудности в общении.</w:t>
      </w:r>
    </w:p>
    <w:p w14:paraId="6389842B" w14:textId="6EE55AE3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На сегодняшний день хорошо известным направлением в работе с детьми являются арт-терапевтические техники, которые позволяют ребенку отреагировать негативные эмоции, снять напряжение и выразить свои мысли.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В рамках этого направления используйте материалы для детского творчества: пастель, пальчиковые краски, гуашь, цветные карандаши, бумагу, цветные мелки, раскраски с четкими «жирными» границами, цветную бумага, цветной картон, клей,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пластилин, глину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и другие материалы, помогающие детям выражать своё психоэмоциональное состояние. Типичные для лепки монотонные мелкие движения (разминание пластилина, выкатывание шарика или «колбаски») обладают успокаивающим, релаксирующим действием. </w:t>
      </w:r>
    </w:p>
    <w:p w14:paraId="2DA05BEF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Для снятия нервно-мышечного напряжения можно использовать массажное колечко, массажный мячик или эспандер.</w:t>
      </w:r>
    </w:p>
    <w:p w14:paraId="7BF3B264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Для </w:t>
      </w:r>
      <w:proofErr w:type="spellStart"/>
      <w:r w:rsidRPr="00ED49B6">
        <w:rPr>
          <w:rFonts w:ascii="Times New Roman" w:hAnsi="Times New Roman" w:cs="Times New Roman"/>
          <w:sz w:val="32"/>
          <w:szCs w:val="32"/>
          <w:lang w:eastAsia="ru-RU"/>
        </w:rPr>
        <w:t>отреагирования</w:t>
      </w:r>
      <w:proofErr w:type="spellEnd"/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агрессии эффективен метод </w:t>
      </w:r>
      <w:proofErr w:type="spellStart"/>
      <w:r w:rsidRPr="00ED49B6">
        <w:rPr>
          <w:rFonts w:ascii="Times New Roman" w:hAnsi="Times New Roman" w:cs="Times New Roman"/>
          <w:sz w:val="32"/>
          <w:szCs w:val="32"/>
          <w:lang w:eastAsia="ru-RU"/>
        </w:rPr>
        <w:t>игротерапии</w:t>
      </w:r>
      <w:proofErr w:type="spellEnd"/>
      <w:r w:rsidRPr="00ED49B6">
        <w:rPr>
          <w:rFonts w:ascii="Times New Roman" w:hAnsi="Times New Roman" w:cs="Times New Roman"/>
          <w:sz w:val="32"/>
          <w:szCs w:val="32"/>
          <w:lang w:eastAsia="ru-RU"/>
        </w:rPr>
        <w:t>, детям предлагаются такие игры и упражнения, как:</w:t>
      </w:r>
    </w:p>
    <w:p w14:paraId="4F0FACF9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фехтование надувными мечами (надуваются из воздушных шаров);</w:t>
      </w:r>
    </w:p>
    <w:p w14:paraId="276BB608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прокалывание воздушных шаров;</w:t>
      </w:r>
    </w:p>
    <w:p w14:paraId="6A33281F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игры с игрушками, изображающими агрессивных персонажей (Волк, Баба Яга);</w:t>
      </w:r>
    </w:p>
    <w:p w14:paraId="47971796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создание рисунка с агрессивным сюжетом;</w:t>
      </w:r>
    </w:p>
    <w:p w14:paraId="0A70A5AB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разрывание бумаги или картона.</w:t>
      </w:r>
    </w:p>
    <w:p w14:paraId="1E90523C" w14:textId="77777777" w:rsidR="00ED49B6" w:rsidRPr="00ED49B6" w:rsidRDefault="00ED49B6" w:rsidP="00ED49B6">
      <w:pPr>
        <w:pStyle w:val="aa"/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Для того чтобы минимизировать влияние психотравмирующего события на дальнейшее психоэмоциональное развитие ребенка важно:</w:t>
      </w:r>
    </w:p>
    <w:p w14:paraId="21AF9BB8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постараться оградить его от информации, передаваемой в СМИ, так как дети очень чувствительны и могут остро реагировать на все, что напоминает им о психотравмирующем событии;</w:t>
      </w:r>
    </w:p>
    <w:p w14:paraId="68F5A61A" w14:textId="77777777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-беседовать с ребенком о происходящем, давать честные ответы на его конкретные вопросы, но на доступном для его понимания уровне, разрешать ребенку говорить о психотравме тогда, когда этого ему захочется;</w:t>
      </w:r>
    </w:p>
    <w:p w14:paraId="32F21F7E" w14:textId="20DDE8BD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постараться сохранить привычный для ребенка образ жизни (время еды, время сна, семейные традиции и т.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D49B6">
        <w:rPr>
          <w:rFonts w:ascii="Times New Roman" w:hAnsi="Times New Roman" w:cs="Times New Roman"/>
          <w:sz w:val="32"/>
          <w:szCs w:val="32"/>
          <w:lang w:eastAsia="ru-RU"/>
        </w:rPr>
        <w:t>д.);</w:t>
      </w:r>
    </w:p>
    <w:p w14:paraId="0DAEFBC5" w14:textId="63E9F160" w:rsidR="00ED49B6" w:rsidRP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уделять ребенку больше времени. Чуткость и внимание с вашей стороны позволят ребенку выразить свои мысли и почувствовать собственную защищенность, особенно в тяжелых ситуациях.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D49B6">
        <w:rPr>
          <w:rFonts w:ascii="Times New Roman" w:hAnsi="Times New Roman" w:cs="Times New Roman"/>
          <w:sz w:val="32"/>
          <w:szCs w:val="32"/>
          <w:lang w:eastAsia="ru-RU"/>
        </w:rPr>
        <w:t>Проявите</w:t>
      </w:r>
      <w:proofErr w:type="gramEnd"/>
      <w:r w:rsidRPr="00ED49B6">
        <w:rPr>
          <w:rFonts w:ascii="Times New Roman" w:hAnsi="Times New Roman" w:cs="Times New Roman"/>
          <w:sz w:val="32"/>
          <w:szCs w:val="32"/>
          <w:lang w:eastAsia="ru-RU"/>
        </w:rPr>
        <w:t xml:space="preserve"> понимание к тому, что он вам скажет, и объясните, что такие чувства, как страх, гнев и вина, являются вполне нормальной реакцией на "ненормальные" события.</w:t>
      </w:r>
    </w:p>
    <w:p w14:paraId="38ACE039" w14:textId="77777777" w:rsidR="00ED49B6" w:rsidRDefault="00ED49B6" w:rsidP="00ED49B6">
      <w:pPr>
        <w:pStyle w:val="aa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ED49B6">
        <w:rPr>
          <w:rFonts w:ascii="Times New Roman" w:hAnsi="Times New Roman" w:cs="Times New Roman"/>
          <w:sz w:val="32"/>
          <w:szCs w:val="32"/>
          <w:lang w:eastAsia="ru-RU"/>
        </w:rPr>
        <w:t>- внимательно следите за изменениями в поведении ребёнка: если что-то насторожило, то обратитесь к специалисту (психологу, психотерапевту)</w:t>
      </w:r>
    </w:p>
    <w:p w14:paraId="5FC24401" w14:textId="7B48CBA5" w:rsidR="00ED49B6" w:rsidRPr="00ED49B6" w:rsidRDefault="00ED49B6" w:rsidP="00ED49B6">
      <w:pPr>
        <w:pStyle w:val="aa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32"/>
          <w:szCs w:val="32"/>
          <w:lang w:eastAsia="ru-RU"/>
        </w:rPr>
        <w:t xml:space="preserve">                                                                               </w:t>
      </w:r>
      <w:r w:rsidRPr="00ED49B6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педагог-психолог </w:t>
      </w:r>
    </w:p>
    <w:p w14:paraId="3AB7C6EF" w14:textId="77777777" w:rsidR="00ED49B6" w:rsidRPr="00ED49B6" w:rsidRDefault="00ED49B6" w:rsidP="00ED49B6">
      <w:pPr>
        <w:pStyle w:val="aa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49B6">
        <w:rPr>
          <w:rFonts w:ascii="Times New Roman" w:hAnsi="Times New Roman" w:cs="Times New Roman"/>
          <w:i/>
          <w:iCs/>
          <w:sz w:val="28"/>
          <w:szCs w:val="28"/>
        </w:rPr>
        <w:t xml:space="preserve">ГБУ «Старооскольский центр развития и </w:t>
      </w:r>
    </w:p>
    <w:p w14:paraId="3757A03B" w14:textId="77777777" w:rsidR="00ED49B6" w:rsidRPr="00ED49B6" w:rsidRDefault="00ED49B6" w:rsidP="00ED49B6">
      <w:pPr>
        <w:pStyle w:val="aa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49B6">
        <w:rPr>
          <w:rFonts w:ascii="Times New Roman" w:hAnsi="Times New Roman" w:cs="Times New Roman"/>
          <w:i/>
          <w:iCs/>
          <w:sz w:val="28"/>
          <w:szCs w:val="28"/>
        </w:rPr>
        <w:t>социализации детей физкультурно-спортивной</w:t>
      </w:r>
    </w:p>
    <w:p w14:paraId="37AAD65E" w14:textId="77777777" w:rsidR="00ED49B6" w:rsidRPr="00ED49B6" w:rsidRDefault="00ED49B6" w:rsidP="00ED49B6">
      <w:pPr>
        <w:pStyle w:val="aa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49B6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направленности «Старт»</w:t>
      </w:r>
    </w:p>
    <w:p w14:paraId="0274BADE" w14:textId="0A010358" w:rsidR="00812F3F" w:rsidRPr="00ED49B6" w:rsidRDefault="00ED49B6" w:rsidP="00ED49B6">
      <w:pPr>
        <w:pStyle w:val="aa"/>
        <w:jc w:val="right"/>
      </w:pPr>
      <w:r w:rsidRPr="00ED49B6">
        <w:rPr>
          <w:rFonts w:ascii="Times New Roman" w:hAnsi="Times New Roman" w:cs="Times New Roman"/>
          <w:i/>
          <w:iCs/>
          <w:sz w:val="28"/>
          <w:szCs w:val="28"/>
        </w:rPr>
        <w:t>Водопьянова Людмила Николаевна</w:t>
      </w:r>
    </w:p>
    <w:sectPr w:rsidR="00812F3F" w:rsidRPr="00ED49B6" w:rsidSect="00ED49B6">
      <w:pgSz w:w="11906" w:h="16838"/>
      <w:pgMar w:top="27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344"/>
    <w:multiLevelType w:val="multilevel"/>
    <w:tmpl w:val="E5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54678"/>
    <w:multiLevelType w:val="hybridMultilevel"/>
    <w:tmpl w:val="62F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3A34"/>
    <w:multiLevelType w:val="hybridMultilevel"/>
    <w:tmpl w:val="323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4C10"/>
    <w:multiLevelType w:val="multilevel"/>
    <w:tmpl w:val="B37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104361">
    <w:abstractNumId w:val="0"/>
  </w:num>
  <w:num w:numId="2" w16cid:durableId="1623538320">
    <w:abstractNumId w:val="3"/>
  </w:num>
  <w:num w:numId="3" w16cid:durableId="1102259681">
    <w:abstractNumId w:val="2"/>
  </w:num>
  <w:num w:numId="4" w16cid:durableId="21620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D9"/>
    <w:rsid w:val="00064DFA"/>
    <w:rsid w:val="0019297D"/>
    <w:rsid w:val="001A7794"/>
    <w:rsid w:val="00346D49"/>
    <w:rsid w:val="003921B9"/>
    <w:rsid w:val="003F09AA"/>
    <w:rsid w:val="003F2C14"/>
    <w:rsid w:val="004D73FF"/>
    <w:rsid w:val="007F6908"/>
    <w:rsid w:val="00812F3F"/>
    <w:rsid w:val="0081686D"/>
    <w:rsid w:val="00A423DC"/>
    <w:rsid w:val="00B27EF0"/>
    <w:rsid w:val="00BF3CA9"/>
    <w:rsid w:val="00C55531"/>
    <w:rsid w:val="00CE503E"/>
    <w:rsid w:val="00D04763"/>
    <w:rsid w:val="00D33DB4"/>
    <w:rsid w:val="00D9402F"/>
    <w:rsid w:val="00E70616"/>
    <w:rsid w:val="00ED49B6"/>
    <w:rsid w:val="00F055D9"/>
    <w:rsid w:val="00F11ADA"/>
    <w:rsid w:val="00F87BB5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9236"/>
  <w15:docId w15:val="{AF17FF13-6511-4F83-8EFD-015284E0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3F"/>
  </w:style>
  <w:style w:type="paragraph" w:styleId="1">
    <w:name w:val="heading 1"/>
    <w:basedOn w:val="a"/>
    <w:link w:val="10"/>
    <w:uiPriority w:val="9"/>
    <w:qFormat/>
    <w:rsid w:val="00F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C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503E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CE503E"/>
  </w:style>
  <w:style w:type="paragraph" w:styleId="aa">
    <w:name w:val="No Spacing"/>
    <w:link w:val="a9"/>
    <w:uiPriority w:val="1"/>
    <w:qFormat/>
    <w:rsid w:val="00CE50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E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872">
          <w:marLeft w:val="251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987">
          <w:marLeft w:val="204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6181-FC52-4B3F-B700-87DC0A14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Владимирович Водопьянов</cp:lastModifiedBy>
  <cp:revision>17</cp:revision>
  <dcterms:created xsi:type="dcterms:W3CDTF">2018-12-19T19:25:00Z</dcterms:created>
  <dcterms:modified xsi:type="dcterms:W3CDTF">2023-06-12T17:48:00Z</dcterms:modified>
</cp:coreProperties>
</file>