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2" recolor="t" type="frame"/>
    </v:background>
  </w:background>
  <w:body>
    <w:p w:rsidR="00856F8D" w:rsidRPr="00856F8D" w:rsidRDefault="00856F8D" w:rsidP="00856F8D">
      <w:pPr>
        <w:pStyle w:val="a3"/>
        <w:ind w:left="-851"/>
        <w:jc w:val="right"/>
        <w:rPr>
          <w:rFonts w:ascii="Times New Roman" w:hAnsi="Times New Roman" w:cs="Times New Roman"/>
          <w:b/>
          <w:i/>
          <w:iCs/>
          <w:color w:val="800000"/>
          <w:sz w:val="24"/>
          <w:szCs w:val="24"/>
        </w:rPr>
      </w:pPr>
      <w:r w:rsidRPr="00C74ED0">
        <w:rPr>
          <w:noProof/>
          <w:lang w:eastAsia="ru-RU"/>
        </w:rPr>
        <w:drawing>
          <wp:inline distT="0" distB="0" distL="0" distR="0">
            <wp:extent cx="1111011" cy="1103543"/>
            <wp:effectExtent l="19050" t="0" r="0" b="0"/>
            <wp:docPr id="2" name="Рисунок 11" descr="Ð¯ Ð½Ðµ ÑÐ¼ÐµÑ ÑÐ¸ÑÐ¾Ð²Ð°ÑÑ ÐÐµÑÑÑÐ¾ÑÐ½ÑÐµ Ð¿ÑÐ¸ÑÐ¸Ð½Ñ Ð¿Ð¾Ð¾Ð±ÑÐ°ÑÑÑÑ Ñ Ð°ÑÑ ÑÐµÑÐ°Ð¿ÐµÐ²Ñ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¯ Ð½Ðµ ÑÐ¼ÐµÑ ÑÐ¸ÑÐ¾Ð²Ð°ÑÑ ÐÐµÑÑÑÐ¾ÑÐ½ÑÐµ Ð¿ÑÐ¸ÑÐ¸Ð½Ñ Ð¿Ð¾Ð¾Ð±ÑÐ°ÑÑÑÑ Ñ Ð°ÑÑ ÑÐµÑÐ°Ð¿ÐµÐ²ÑÐ¾Ð¼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97" cy="110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</w:t>
      </w:r>
      <w:r w:rsidRPr="00856F8D">
        <w:rPr>
          <w:rFonts w:ascii="Times New Roman" w:hAnsi="Times New Roman" w:cs="Times New Roman"/>
          <w:i/>
          <w:color w:val="800000"/>
          <w:sz w:val="24"/>
          <w:szCs w:val="24"/>
        </w:rPr>
        <w:t>"Часто только руки знают, как распутать то, над чем тщетно бьётся разум"</w:t>
      </w:r>
    </w:p>
    <w:p w:rsidR="00856F8D" w:rsidRPr="00856F8D" w:rsidRDefault="00856F8D" w:rsidP="00856F8D">
      <w:pPr>
        <w:jc w:val="right"/>
        <w:rPr>
          <w:rFonts w:ascii="Times New Roman" w:hAnsi="Times New Roman" w:cs="Times New Roman"/>
          <w:i/>
          <w:color w:val="800000"/>
          <w:sz w:val="24"/>
          <w:szCs w:val="24"/>
        </w:rPr>
      </w:pPr>
      <w:r w:rsidRPr="00856F8D">
        <w:rPr>
          <w:rFonts w:ascii="Times New Roman" w:hAnsi="Times New Roman" w:cs="Times New Roman"/>
          <w:i/>
          <w:color w:val="800000"/>
          <w:sz w:val="24"/>
          <w:szCs w:val="24"/>
        </w:rPr>
        <w:t xml:space="preserve">                                                                                                                                             К. Юнг</w:t>
      </w:r>
    </w:p>
    <w:p w:rsidR="00856F8D" w:rsidRPr="00856F8D" w:rsidRDefault="00856F8D" w:rsidP="00856F8D">
      <w:pPr>
        <w:rPr>
          <w:color w:val="17452A"/>
        </w:rPr>
      </w:pPr>
      <w:proofErr w:type="spellStart"/>
      <w:proofErr w:type="gramStart"/>
      <w:r w:rsidRPr="00856F8D">
        <w:rPr>
          <w:rFonts w:ascii="Times New Roman" w:hAnsi="Times New Roman" w:cs="Times New Roman"/>
          <w:b/>
          <w:i/>
          <w:iCs/>
          <w:color w:val="17452A"/>
          <w:sz w:val="28"/>
          <w:szCs w:val="28"/>
        </w:rPr>
        <w:t>Арт</w:t>
      </w:r>
      <w:proofErr w:type="spellEnd"/>
      <w:proofErr w:type="gramEnd"/>
      <w:r w:rsidRPr="00856F8D">
        <w:rPr>
          <w:rFonts w:ascii="Times New Roman" w:hAnsi="Times New Roman" w:cs="Times New Roman"/>
          <w:b/>
          <w:i/>
          <w:iCs/>
          <w:color w:val="17452A"/>
          <w:sz w:val="28"/>
          <w:szCs w:val="28"/>
        </w:rPr>
        <w:t xml:space="preserve"> - терапия – «волшебная палочка» в освоении внутреннего пространства ребенка.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proofErr w:type="spellStart"/>
      <w:proofErr w:type="gramStart"/>
      <w:r w:rsidRPr="00856F8D">
        <w:rPr>
          <w:rFonts w:ascii="Times New Roman" w:hAnsi="Times New Roman" w:cs="Times New Roman"/>
          <w:bCs/>
          <w:color w:val="1F271F"/>
          <w:sz w:val="28"/>
          <w:szCs w:val="28"/>
          <w:lang w:eastAsia="ru-RU"/>
        </w:rPr>
        <w:t>Арт</w:t>
      </w:r>
      <w:proofErr w:type="spellEnd"/>
      <w:proofErr w:type="gramEnd"/>
      <w:r w:rsidRPr="00856F8D">
        <w:rPr>
          <w:rFonts w:ascii="Times New Roman" w:hAnsi="Times New Roman" w:cs="Times New Roman"/>
          <w:bCs/>
          <w:color w:val="1F271F"/>
          <w:sz w:val="28"/>
          <w:szCs w:val="28"/>
          <w:lang w:eastAsia="ru-RU"/>
        </w:rPr>
        <w:t xml:space="preserve"> - терапевтический подход  предполагает:</w:t>
      </w:r>
    </w:p>
    <w:p w:rsidR="00856F8D" w:rsidRPr="00856F8D" w:rsidRDefault="00856F8D" w:rsidP="00856F8D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свободное творческое общение ребёнка с цветом, формой и материалами;</w:t>
      </w:r>
    </w:p>
    <w:p w:rsidR="00856F8D" w:rsidRPr="00856F8D" w:rsidRDefault="00856F8D" w:rsidP="00856F8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экспериментально-исследовательскую деятельность с красками, бумагой, водой и другими материалами;</w:t>
      </w:r>
    </w:p>
    <w:p w:rsidR="00856F8D" w:rsidRPr="00856F8D" w:rsidRDefault="00856F8D" w:rsidP="00856F8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отсутствие задачи на создание конечного продукта (рисунка, поделки).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 xml:space="preserve">        Визуальное взаимодействие с разнообразной палитрой цветов даёт ребёнку уникальную возможность регулировать своё эмоциональное состояние естественным путём. 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 xml:space="preserve">        Через « интуитивное общение» с цветом в ходе предлагаемых игр и упражнений разрешаются разнообразные эмоциональные проблемы, появляется возможность для выражения негативных переживаний, гармонизируется психологическое состояние ребёнка.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b/>
          <w:bCs/>
          <w:i/>
          <w:iCs/>
          <w:color w:val="1F271F"/>
          <w:sz w:val="28"/>
          <w:szCs w:val="28"/>
          <w:lang w:eastAsia="ru-RU"/>
        </w:rPr>
        <w:t xml:space="preserve">         </w:t>
      </w: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Отсутствие требований к конечному результату:</w:t>
      </w:r>
    </w:p>
    <w:p w:rsidR="00856F8D" w:rsidRPr="00856F8D" w:rsidRDefault="00856F8D" w:rsidP="00856F8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избавляет ребёнка от неэффективного напряжения, связанного с реакцией взрослого на его рисунок, поделку;</w:t>
      </w:r>
    </w:p>
    <w:p w:rsidR="00856F8D" w:rsidRPr="00856F8D" w:rsidRDefault="00856F8D" w:rsidP="00856F8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возвращает ребёнку ощущение значимости его действий для окружающих;</w:t>
      </w:r>
    </w:p>
    <w:p w:rsidR="00856F8D" w:rsidRPr="00856F8D" w:rsidRDefault="00856F8D" w:rsidP="00856F8D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позволяет предаться процессу, а не результату…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bCs/>
          <w:iCs/>
          <w:color w:val="1F271F"/>
          <w:sz w:val="28"/>
          <w:szCs w:val="28"/>
          <w:lang w:eastAsia="ru-RU"/>
        </w:rPr>
        <w:t xml:space="preserve">           Благодаря этому у ребёнка создаётся (возвращается) ощущение успешности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bCs/>
          <w:iCs/>
          <w:color w:val="1F271F"/>
          <w:sz w:val="28"/>
          <w:szCs w:val="28"/>
          <w:lang w:eastAsia="ru-RU"/>
        </w:rPr>
        <w:t>и высвобождается психическая энергия для жизнедеятельности.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 xml:space="preserve">           В своих работах дети выражают образы своего внутреннего мира,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переживают и присваивают опыт, полученный из окружающего мира.  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 xml:space="preserve">               Рисуя, ребёнок закрепляет свои новые знания, привыкает к ним,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осваивается в новых понятиях, событиях, выражает свои переживания.</w:t>
      </w:r>
    </w:p>
    <w:p w:rsidR="00856F8D" w:rsidRPr="00856F8D" w:rsidRDefault="00856F8D" w:rsidP="00856F8D">
      <w:pPr>
        <w:pStyle w:val="a3"/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   </w:t>
      </w:r>
      <w:r w:rsidRPr="00856F8D">
        <w:rPr>
          <w:rFonts w:ascii="Times New Roman" w:hAnsi="Times New Roman" w:cs="Times New Roman"/>
          <w:b/>
          <w:bCs/>
          <w:color w:val="1F271F"/>
          <w:sz w:val="28"/>
          <w:szCs w:val="28"/>
          <w:lang w:eastAsia="ru-RU"/>
        </w:rPr>
        <w:t xml:space="preserve">Важен сам процесс, а не результат! </w:t>
      </w: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В дошкольном возрасте не имеет особого смысла учить ребёнка рисовать «правильно», гораздо важнее, дать ему возможность разобраться в своём внутреннем мире и при необходимости помочь справиться с возникающими проблемами, используя рисование, как игру.</w:t>
      </w:r>
      <w:r w:rsidRPr="00856F8D">
        <w:rPr>
          <w:rFonts w:ascii="Times New Roman" w:hAnsi="Times New Roman" w:cs="Times New Roman"/>
          <w:b/>
          <w:bCs/>
          <w:color w:val="1F271F"/>
          <w:sz w:val="28"/>
          <w:szCs w:val="28"/>
          <w:lang w:eastAsia="ru-RU"/>
        </w:rPr>
        <w:t xml:space="preserve"> </w:t>
      </w:r>
    </w:p>
    <w:p w:rsidR="00856F8D" w:rsidRPr="00856F8D" w:rsidRDefault="00856F8D" w:rsidP="00856F8D">
      <w:pPr>
        <w:pStyle w:val="a3"/>
        <w:jc w:val="center"/>
        <w:rPr>
          <w:rFonts w:ascii="Times New Roman" w:hAnsi="Times New Roman" w:cs="Times New Roman"/>
          <w:bCs/>
          <w:iCs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bCs/>
          <w:iCs/>
          <w:color w:val="1F271F"/>
          <w:sz w:val="28"/>
          <w:szCs w:val="28"/>
          <w:lang w:eastAsia="ru-RU"/>
        </w:rPr>
        <w:t>«Нетрадиционные» игры с красками, водой и бумагой:</w:t>
      </w:r>
    </w:p>
    <w:p w:rsidR="00856F8D" w:rsidRPr="00856F8D" w:rsidRDefault="00856F8D" w:rsidP="00856F8D">
      <w:pPr>
        <w:jc w:val="center"/>
        <w:rPr>
          <w:color w:val="1F271F"/>
        </w:rPr>
      </w:pPr>
      <w:r w:rsidRPr="00856F8D">
        <w:rPr>
          <w:noProof/>
          <w:color w:val="1F271F"/>
          <w:lang w:eastAsia="ru-RU"/>
        </w:rPr>
        <w:drawing>
          <wp:inline distT="0" distB="0" distL="0" distR="0">
            <wp:extent cx="2437535" cy="1406106"/>
            <wp:effectExtent l="19050" t="0" r="865" b="0"/>
            <wp:docPr id="3" name="Рисунок 2" descr="http://www.b17.ru/foto/uploaded/upl_1485267510_58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17.ru/foto/uploaded/upl_1485267510_5899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57" cy="141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F8D" w:rsidRPr="00856F8D" w:rsidRDefault="00856F8D" w:rsidP="00856F8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способствуют развитию зрительного анализатора</w:t>
      </w:r>
      <w:proofErr w:type="gramStart"/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 xml:space="preserve"> ,</w:t>
      </w:r>
      <w:proofErr w:type="gramEnd"/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 xml:space="preserve"> зрительно- моторной координации, тактильной (кожной) чувствительности;</w:t>
      </w:r>
      <w:r w:rsidRPr="00856F8D">
        <w:rPr>
          <w:rFonts w:ascii="Times New Roman" w:hAnsi="Times New Roman" w:cs="Times New Roman"/>
          <w:noProof/>
          <w:color w:val="1F271F"/>
          <w:sz w:val="28"/>
          <w:szCs w:val="28"/>
          <w:lang w:eastAsia="ru-RU"/>
        </w:rPr>
        <w:t xml:space="preserve"> </w:t>
      </w:r>
    </w:p>
    <w:p w:rsidR="00856F8D" w:rsidRPr="00856F8D" w:rsidRDefault="00856F8D" w:rsidP="00856F8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удовлетворяют потребность детей в исследовательской деятельности;</w:t>
      </w:r>
      <w:r w:rsidRPr="00856F8D">
        <w:rPr>
          <w:rFonts w:ascii="Times New Roman" w:hAnsi="Times New Roman" w:cs="Times New Roman"/>
          <w:noProof/>
          <w:color w:val="1F271F"/>
          <w:sz w:val="28"/>
          <w:szCs w:val="28"/>
          <w:lang w:eastAsia="ru-RU"/>
        </w:rPr>
        <w:t xml:space="preserve"> </w:t>
      </w:r>
    </w:p>
    <w:p w:rsidR="00856F8D" w:rsidRPr="00856F8D" w:rsidRDefault="00856F8D" w:rsidP="00856F8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стимулируют их познавательную активность и самостоятельность;</w:t>
      </w:r>
    </w:p>
    <w:p w:rsidR="00856F8D" w:rsidRPr="00856F8D" w:rsidRDefault="00856F8D" w:rsidP="00856F8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улучшают эмоциональное состояние;</w:t>
      </w:r>
    </w:p>
    <w:p w:rsidR="00856F8D" w:rsidRPr="00856F8D" w:rsidRDefault="00856F8D" w:rsidP="00856F8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1F271F"/>
          <w:sz w:val="28"/>
          <w:szCs w:val="28"/>
          <w:lang w:eastAsia="ru-RU"/>
        </w:rPr>
      </w:pPr>
      <w:r w:rsidRPr="00856F8D">
        <w:rPr>
          <w:rFonts w:ascii="Times New Roman" w:hAnsi="Times New Roman" w:cs="Times New Roman"/>
          <w:color w:val="1F271F"/>
          <w:sz w:val="28"/>
          <w:szCs w:val="28"/>
          <w:lang w:eastAsia="ru-RU"/>
        </w:rPr>
        <w:t>благотворно действуют на психическое здоровье.</w:t>
      </w:r>
    </w:p>
    <w:p w:rsidR="00856F8D" w:rsidRPr="00856F8D" w:rsidRDefault="00856F8D" w:rsidP="00856F8D">
      <w:pPr>
        <w:pStyle w:val="a3"/>
        <w:ind w:firstLine="360"/>
        <w:jc w:val="right"/>
        <w:rPr>
          <w:rFonts w:ascii="Times New Roman" w:eastAsia="Calibri" w:hAnsi="Times New Roman" w:cs="Times New Roman"/>
          <w:color w:val="1F271F"/>
          <w:sz w:val="28"/>
          <w:szCs w:val="28"/>
        </w:rPr>
      </w:pPr>
      <w:r w:rsidRPr="00856F8D">
        <w:rPr>
          <w:rFonts w:ascii="Times New Roman" w:eastAsia="Calibri" w:hAnsi="Times New Roman" w:cs="Times New Roman"/>
          <w:color w:val="1F271F"/>
          <w:sz w:val="28"/>
          <w:szCs w:val="28"/>
        </w:rPr>
        <w:t>Подготовила педагог-психолог</w:t>
      </w:r>
    </w:p>
    <w:p w:rsidR="00856F8D" w:rsidRPr="00856F8D" w:rsidRDefault="00856F8D" w:rsidP="00856F8D">
      <w:pPr>
        <w:pStyle w:val="a3"/>
        <w:ind w:firstLine="360"/>
        <w:jc w:val="right"/>
        <w:rPr>
          <w:rFonts w:ascii="Times New Roman" w:eastAsia="Calibri" w:hAnsi="Times New Roman" w:cs="Times New Roman"/>
          <w:color w:val="1F271F"/>
          <w:sz w:val="28"/>
          <w:szCs w:val="28"/>
        </w:rPr>
      </w:pPr>
      <w:r w:rsidRPr="00856F8D">
        <w:rPr>
          <w:rFonts w:ascii="Times New Roman" w:eastAsia="Calibri" w:hAnsi="Times New Roman" w:cs="Times New Roman"/>
          <w:color w:val="1F271F"/>
          <w:sz w:val="28"/>
          <w:szCs w:val="28"/>
        </w:rPr>
        <w:t xml:space="preserve">социально-педагогического отделения </w:t>
      </w:r>
    </w:p>
    <w:p w:rsidR="00856F8D" w:rsidRPr="00856F8D" w:rsidRDefault="00856F8D" w:rsidP="00856F8D">
      <w:pPr>
        <w:jc w:val="right"/>
        <w:rPr>
          <w:color w:val="1F271F"/>
        </w:rPr>
      </w:pPr>
      <w:r w:rsidRPr="00856F8D">
        <w:rPr>
          <w:rFonts w:ascii="Times New Roman" w:eastAsia="Calibri" w:hAnsi="Times New Roman" w:cs="Times New Roman"/>
          <w:color w:val="1F271F"/>
          <w:sz w:val="28"/>
          <w:szCs w:val="28"/>
        </w:rPr>
        <w:t>Водопьянова Л.Н</w:t>
      </w:r>
    </w:p>
    <w:sectPr w:rsidR="00856F8D" w:rsidRPr="00856F8D" w:rsidSect="00C74ED0">
      <w:pgSz w:w="11906" w:h="16838"/>
      <w:pgMar w:top="0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AA58"/>
      </v:shape>
    </w:pict>
  </w:numPicBullet>
  <w:abstractNum w:abstractNumId="0">
    <w:nsid w:val="24DF3584"/>
    <w:multiLevelType w:val="hybridMultilevel"/>
    <w:tmpl w:val="845A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A127B"/>
    <w:multiLevelType w:val="hybridMultilevel"/>
    <w:tmpl w:val="690A3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E14436"/>
    <w:multiLevelType w:val="hybridMultilevel"/>
    <w:tmpl w:val="01EAB9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compat/>
  <w:rsids>
    <w:rsidRoot w:val="00C74ED0"/>
    <w:rsid w:val="00317C49"/>
    <w:rsid w:val="00847559"/>
    <w:rsid w:val="00856F8D"/>
    <w:rsid w:val="00B970D8"/>
    <w:rsid w:val="00C74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E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4E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image" Target="media/image2.jpeg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371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2018-12-22T13:21:00Z</dcterms:created>
  <dcterms:modified xsi:type="dcterms:W3CDTF">2018-12-22T13:35:00Z</dcterms:modified>
</cp:coreProperties>
</file>